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3F41" w14:textId="77777777" w:rsidR="006D6E36" w:rsidRDefault="007C1D08" w:rsidP="00D75232">
      <w:pPr>
        <w:spacing w:after="240"/>
        <w:jc w:val="center"/>
        <w:rPr>
          <w:rFonts w:ascii="Times New Roman" w:hAnsi="Times New Roman" w:cs="Times New Roman"/>
          <w:color w:val="484646"/>
          <w:spacing w:val="50"/>
          <w:sz w:val="72"/>
          <w:szCs w:val="72"/>
          <w:lang w:val="en-CA"/>
        </w:rPr>
      </w:pPr>
      <w:r>
        <w:rPr>
          <w:rFonts w:ascii="Times New Roman" w:hAnsi="Times New Roman" w:cs="Times New Roman"/>
          <w:color w:val="484646"/>
          <w:spacing w:val="50"/>
          <w:sz w:val="72"/>
          <w:szCs w:val="72"/>
          <w:lang w:val="en-CA"/>
        </w:rPr>
        <w:t>Adam Hobb</w:t>
      </w:r>
    </w:p>
    <w:p w14:paraId="34765D75" w14:textId="77777777" w:rsidR="004E654B" w:rsidRDefault="007C1D08" w:rsidP="00426249">
      <w:pPr>
        <w:pBdr>
          <w:bottom w:val="single" w:sz="4" w:space="1" w:color="auto"/>
        </w:pBdr>
        <w:spacing w:after="2"/>
        <w:jc w:val="center"/>
        <w:rPr>
          <w:rFonts w:ascii="Times New Roman" w:hAnsi="Times New Roman" w:cs="Times New Roman"/>
          <w:color w:val="484646"/>
          <w:spacing w:val="50"/>
          <w:sz w:val="20"/>
          <w:szCs w:val="20"/>
          <w:lang w:val="en-CA"/>
        </w:rPr>
      </w:pPr>
      <w:r>
        <w:rPr>
          <w:rFonts w:ascii="Times New Roman" w:hAnsi="Times New Roman" w:cs="Times New Roman"/>
          <w:color w:val="484646"/>
          <w:spacing w:val="50"/>
          <w:sz w:val="20"/>
          <w:szCs w:val="20"/>
          <w:lang w:val="en-CA"/>
        </w:rPr>
        <w:t>Toronto, Ontario (416) 991-7099 | adamhobb11@gmail.com | https://www.linkedin.com/in/adam-hobb-b4589890/</w:t>
      </w:r>
    </w:p>
    <w:p w14:paraId="3BEC17DD" w14:textId="77777777" w:rsidR="00426249" w:rsidRPr="00D75232" w:rsidRDefault="00426249" w:rsidP="00426249">
      <w:pPr>
        <w:pBdr>
          <w:bottom w:val="single" w:sz="4" w:space="1" w:color="auto"/>
        </w:pBdr>
        <w:spacing w:after="2"/>
        <w:jc w:val="center"/>
        <w:rPr>
          <w:rFonts w:ascii="Times New Roman" w:hAnsi="Times New Roman" w:cs="Times New Roman"/>
          <w:color w:val="484646"/>
          <w:spacing w:val="50"/>
          <w:sz w:val="24"/>
          <w:szCs w:val="24"/>
          <w:lang w:val="en-CA"/>
        </w:rPr>
      </w:pPr>
    </w:p>
    <w:p w14:paraId="6B5C4243" w14:textId="77777777" w:rsidR="00426249" w:rsidRDefault="00426249" w:rsidP="00CE3A54">
      <w:pPr>
        <w:spacing w:after="2"/>
        <w:jc w:val="center"/>
        <w:rPr>
          <w:rFonts w:ascii="Times New Roman" w:hAnsi="Times New Roman" w:cs="Times New Roman"/>
          <w:color w:val="484646"/>
          <w:spacing w:val="50"/>
          <w:sz w:val="24"/>
          <w:szCs w:val="24"/>
          <w:lang w:val="en-CA"/>
        </w:rPr>
      </w:pPr>
    </w:p>
    <w:p w14:paraId="4D670165" w14:textId="77777777" w:rsidR="0013746D" w:rsidRPr="00D578CD" w:rsidRDefault="0013746D" w:rsidP="00CE3A54">
      <w:pPr>
        <w:spacing w:after="2"/>
        <w:jc w:val="center"/>
        <w:rPr>
          <w:rFonts w:ascii="Times New Roman" w:hAnsi="Times New Roman" w:cs="Times New Roman"/>
          <w:b/>
          <w:bCs/>
          <w:color w:val="484646"/>
          <w:spacing w:val="50"/>
          <w:sz w:val="24"/>
          <w:szCs w:val="24"/>
          <w:lang w:val="en-CA"/>
        </w:rPr>
      </w:pPr>
      <w:r>
        <w:rPr>
          <w:rFonts w:ascii="Times New Roman" w:hAnsi="Times New Roman" w:cs="Times New Roman"/>
          <w:b/>
          <w:bCs/>
          <w:color w:val="484646"/>
          <w:spacing w:val="50"/>
          <w:sz w:val="24"/>
          <w:szCs w:val="24"/>
          <w:lang w:val="en-CA"/>
        </w:rPr>
        <w:t>SENIOR ACCOUNT MANAGER | COMMERCIAL HVAC SOLUTIONS</w:t>
      </w:r>
    </w:p>
    <w:p w14:paraId="03AD5FAE" w14:textId="77777777" w:rsidR="0013746D" w:rsidRPr="00E072F2" w:rsidRDefault="0013746D" w:rsidP="00CE3A54">
      <w:pPr>
        <w:spacing w:after="2"/>
        <w:jc w:val="center"/>
        <w:rPr>
          <w:rFonts w:ascii="Times New Roman" w:hAnsi="Times New Roman" w:cs="Times New Roman"/>
          <w:color w:val="484646"/>
          <w:spacing w:val="50"/>
          <w:sz w:val="24"/>
          <w:szCs w:val="24"/>
          <w:lang w:val="en-CA"/>
        </w:rPr>
      </w:pPr>
    </w:p>
    <w:p w14:paraId="2D3C3D7A" w14:textId="77777777" w:rsidR="00D75232" w:rsidRPr="00D14D4E" w:rsidRDefault="006F7058" w:rsidP="008B588F">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PROFESSIONAL SUMMARY</w:t>
      </w:r>
    </w:p>
    <w:p w14:paraId="7B0F2BB0" w14:textId="77777777" w:rsidR="008B588F" w:rsidRPr="0013746D" w:rsidRDefault="008B588F" w:rsidP="008B588F">
      <w:pPr>
        <w:spacing w:after="2"/>
        <w:rPr>
          <w:rFonts w:ascii="Times New Roman" w:hAnsi="Times New Roman" w:cs="Times New Roman"/>
          <w:b/>
          <w:bCs/>
          <w:color w:val="6D6969"/>
          <w:spacing w:val="50"/>
          <w:sz w:val="24"/>
          <w:szCs w:val="24"/>
          <w:lang w:val="en-CA"/>
        </w:rPr>
      </w:pPr>
    </w:p>
    <w:p w14:paraId="100BEBE3" w14:textId="77777777" w:rsidR="00BA7037" w:rsidRDefault="00000000">
      <w:pPr>
        <w:spacing w:after="2"/>
        <w:jc w:val="both"/>
        <w:rPr>
          <w:rFonts w:ascii="Times New Roman" w:hAnsi="Times New Roman" w:cs="Times New Roman"/>
          <w:color w:val="484646"/>
          <w:lang w:val="en-CA"/>
        </w:rPr>
      </w:pPr>
      <w:r>
        <w:rPr>
          <w:rFonts w:ascii="Times New Roman" w:hAnsi="Times New Roman" w:cs="Times New Roman"/>
          <w:color w:val="484646"/>
          <w:lang w:val="en-CA"/>
        </w:rPr>
        <w:t>Commercial sales and account growth professional with experience in HVAC, mechanical services, and relationship-based business development. Skilled at managing client relationships, identifying new revenue opportunities, coordinating with internal teams, and creating account strategies that support retention, expansion, and long-term customer value. Extensive HVAC industry knowledge combined with strong AI fluency provides a unique ability to identify where AI technologies can be leveraged to drive growth, improve efficiency, and automate existing workflows.</w:t>
      </w:r>
    </w:p>
    <w:p w14:paraId="34651AFD" w14:textId="77777777" w:rsidR="0013746D" w:rsidRDefault="0013746D" w:rsidP="0013746D">
      <w:pPr>
        <w:spacing w:after="2"/>
        <w:jc w:val="both"/>
        <w:rPr>
          <w:rFonts w:ascii="Times New Roman" w:hAnsi="Times New Roman" w:cs="Times New Roman"/>
          <w:color w:val="484646"/>
          <w:lang w:val="en-CA"/>
        </w:rPr>
      </w:pPr>
    </w:p>
    <w:p w14:paraId="25C9263E" w14:textId="77777777" w:rsidR="0013746D" w:rsidRPr="00D14D4E" w:rsidRDefault="004A6171" w:rsidP="0013746D">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AREAS OF EXPERTISE</w:t>
      </w:r>
    </w:p>
    <w:p w14:paraId="30CCD332" w14:textId="77777777" w:rsidR="0013746D" w:rsidRPr="0013746D" w:rsidRDefault="0013746D" w:rsidP="0013746D">
      <w:pPr>
        <w:spacing w:after="2"/>
        <w:rPr>
          <w:rFonts w:ascii="Times New Roman" w:hAnsi="Times New Roman" w:cs="Times New Roman"/>
          <w:b/>
          <w:bCs/>
          <w:color w:val="6D6969"/>
          <w:spacing w:val="50"/>
          <w:sz w:val="24"/>
          <w:szCs w:val="24"/>
          <w:lang w:val="en-CA"/>
        </w:rPr>
      </w:pPr>
    </w:p>
    <w:tbl>
      <w:tblPr>
        <w:tblStyle w:val="TableGrid"/>
        <w:tblW w:w="10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5394"/>
      </w:tblGrid>
      <w:tr w:rsidR="00BA7037" w14:paraId="2A2B4B11" w14:textId="77777777">
        <w:tc>
          <w:tcPr>
            <w:tcW w:w="5394" w:type="dxa"/>
          </w:tcPr>
          <w:p w14:paraId="3CCEE142"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Margin &amp; Profitability Management</w:t>
            </w:r>
          </w:p>
        </w:tc>
        <w:tc>
          <w:tcPr>
            <w:tcW w:w="5394" w:type="dxa"/>
          </w:tcPr>
          <w:p w14:paraId="67A46E60"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Complex, Long-Cycle Sales Management</w:t>
            </w:r>
          </w:p>
        </w:tc>
      </w:tr>
      <w:tr w:rsidR="00BA7037" w14:paraId="795B0312" w14:textId="77777777">
        <w:tc>
          <w:tcPr>
            <w:tcW w:w="5394" w:type="dxa"/>
          </w:tcPr>
          <w:p w14:paraId="59EB9E1F"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Salesforce CRM &amp; Pipeline Management</w:t>
            </w:r>
          </w:p>
        </w:tc>
        <w:tc>
          <w:tcPr>
            <w:tcW w:w="5394" w:type="dxa"/>
          </w:tcPr>
          <w:p w14:paraId="3F1DE806"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C-Suite &amp; Executive-Level Engagement</w:t>
            </w:r>
          </w:p>
        </w:tc>
      </w:tr>
      <w:tr w:rsidR="00BA7037" w14:paraId="51AA9E51" w14:textId="77777777">
        <w:tc>
          <w:tcPr>
            <w:tcW w:w="5394" w:type="dxa"/>
          </w:tcPr>
          <w:p w14:paraId="3391C206"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Effective Prospecting and Pipeline Growth</w:t>
            </w:r>
          </w:p>
        </w:tc>
        <w:tc>
          <w:tcPr>
            <w:tcW w:w="5394" w:type="dxa"/>
          </w:tcPr>
          <w:p w14:paraId="79CD3D03"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Proposal &amp; Bid Strategy</w:t>
            </w:r>
          </w:p>
        </w:tc>
      </w:tr>
      <w:tr w:rsidR="00BA7037" w14:paraId="677A568A" w14:textId="77777777">
        <w:tc>
          <w:tcPr>
            <w:tcW w:w="5394" w:type="dxa"/>
          </w:tcPr>
          <w:p w14:paraId="1988576E"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Vendor &amp; Subcontractor Management</w:t>
            </w:r>
          </w:p>
        </w:tc>
        <w:tc>
          <w:tcPr>
            <w:tcW w:w="5394" w:type="dxa"/>
          </w:tcPr>
          <w:p w14:paraId="1E8ECDD0"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Consultative Solution Selling</w:t>
            </w:r>
          </w:p>
        </w:tc>
      </w:tr>
      <w:tr w:rsidR="00BA7037" w14:paraId="36A07FBE" w14:textId="77777777">
        <w:tc>
          <w:tcPr>
            <w:tcW w:w="5394" w:type="dxa"/>
          </w:tcPr>
          <w:p w14:paraId="5B56CBE4"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AI Implementation</w:t>
            </w:r>
          </w:p>
        </w:tc>
        <w:tc>
          <w:tcPr>
            <w:tcW w:w="5394" w:type="dxa"/>
          </w:tcPr>
          <w:p w14:paraId="2BD8C8EA"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Workflow Automation</w:t>
            </w:r>
          </w:p>
        </w:tc>
      </w:tr>
      <w:tr w:rsidR="00BA7037" w14:paraId="45E0BE22" w14:textId="77777777">
        <w:tc>
          <w:tcPr>
            <w:tcW w:w="5394" w:type="dxa"/>
          </w:tcPr>
          <w:p w14:paraId="4651617B"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ROI &amp; Financial Payback Modeling</w:t>
            </w:r>
          </w:p>
        </w:tc>
        <w:tc>
          <w:tcPr>
            <w:tcW w:w="5394" w:type="dxa"/>
          </w:tcPr>
          <w:p w14:paraId="3B159422" w14:textId="77777777" w:rsidR="00BA7037" w:rsidRDefault="00000000">
            <w:pPr>
              <w:pStyle w:val="ListParagraph"/>
              <w:numPr>
                <w:ilvl w:val="0"/>
                <w:numId w:val="1"/>
              </w:numPr>
              <w:ind w:left="313"/>
              <w:rPr>
                <w:rFonts w:ascii="Times New Roman" w:hAnsi="Times New Roman" w:cs="Times New Roman"/>
                <w:color w:val="484646"/>
                <w:lang w:val="en-CA"/>
              </w:rPr>
            </w:pPr>
            <w:r>
              <w:rPr>
                <w:rFonts w:ascii="Times New Roman" w:hAnsi="Times New Roman" w:cs="Times New Roman"/>
                <w:color w:val="484646"/>
                <w:lang w:val="en-CA"/>
              </w:rPr>
              <w:t>Prompt Engineering</w:t>
            </w:r>
          </w:p>
        </w:tc>
      </w:tr>
    </w:tbl>
    <w:p w14:paraId="59EAF9C3" w14:textId="77777777" w:rsidR="0013746D" w:rsidRDefault="0013746D" w:rsidP="0013746D">
      <w:pPr>
        <w:spacing w:after="2"/>
        <w:jc w:val="both"/>
        <w:rPr>
          <w:rFonts w:ascii="Times New Roman" w:hAnsi="Times New Roman" w:cs="Times New Roman"/>
          <w:color w:val="484646"/>
          <w:lang w:val="en-CA"/>
        </w:rPr>
      </w:pPr>
    </w:p>
    <w:p w14:paraId="267C9EC2" w14:textId="77777777" w:rsidR="005D658D" w:rsidRPr="00D14D4E" w:rsidRDefault="005D658D" w:rsidP="005D658D">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CAREER HIGHLIGHTS</w:t>
      </w:r>
    </w:p>
    <w:p w14:paraId="15E3480E" w14:textId="77777777" w:rsidR="005D658D" w:rsidRPr="0013746D" w:rsidRDefault="005D658D" w:rsidP="005D658D">
      <w:pPr>
        <w:spacing w:after="2"/>
        <w:rPr>
          <w:rFonts w:ascii="Times New Roman" w:hAnsi="Times New Roman" w:cs="Times New Roman"/>
          <w:b/>
          <w:bCs/>
          <w:color w:val="6D6969"/>
          <w:spacing w:val="50"/>
          <w:sz w:val="24"/>
          <w:szCs w:val="24"/>
          <w:lang w:val="en-CA"/>
        </w:rPr>
      </w:pPr>
    </w:p>
    <w:p w14:paraId="4B4FF0D1" w14:textId="77777777" w:rsidR="005D658D" w:rsidRPr="00551D99" w:rsidRDefault="005D658D" w:rsidP="001864F8">
      <w:pPr>
        <w:spacing w:after="2"/>
        <w:jc w:val="both"/>
        <w:rPr>
          <w:rFonts w:ascii="Times New Roman" w:hAnsi="Times New Roman" w:cs="Times New Roman"/>
          <w:color w:val="484646"/>
          <w:lang w:val="en-CA"/>
        </w:rPr>
      </w:pPr>
      <w:r>
        <w:rPr>
          <w:rFonts w:ascii="Times New Roman" w:hAnsi="Times New Roman" w:cs="Times New Roman"/>
          <w:b/>
          <w:bCs/>
          <w:color w:val="484646"/>
          <w:lang w:val="en-CA"/>
        </w:rPr>
        <w:t xml:space="preserve">Rookie of the Year, Xerox: </w:t>
      </w:r>
      <w:r>
        <w:rPr>
          <w:rFonts w:ascii="Times New Roman" w:hAnsi="Times New Roman" w:cs="Times New Roman"/>
          <w:color w:val="484646"/>
          <w:lang w:val="en-CA"/>
        </w:rPr>
        <w:t>Awarded Rookie of the Year after achieving the highest sales results among all new sales representatives.</w:t>
      </w:r>
    </w:p>
    <w:p w14:paraId="54D65073" w14:textId="77777777" w:rsidR="005D658D" w:rsidRDefault="001864F8" w:rsidP="005D658D">
      <w:pPr>
        <w:spacing w:after="2"/>
        <w:jc w:val="both"/>
        <w:rPr>
          <w:rFonts w:ascii="Times New Roman" w:hAnsi="Times New Roman" w:cs="Times New Roman"/>
          <w:color w:val="484646"/>
          <w:lang w:val="en-CA"/>
        </w:rPr>
      </w:pPr>
      <w:r>
        <w:rPr>
          <w:rFonts w:ascii="Times New Roman" w:hAnsi="Times New Roman" w:cs="Times New Roman"/>
          <w:b/>
          <w:bCs/>
          <w:color w:val="484646"/>
          <w:lang w:val="en-CA"/>
        </w:rPr>
        <w:t xml:space="preserve">Expanded Territory Responsibility, Xerox: </w:t>
      </w:r>
      <w:r>
        <w:rPr>
          <w:rFonts w:ascii="Times New Roman" w:hAnsi="Times New Roman" w:cs="Times New Roman"/>
          <w:color w:val="484646"/>
          <w:lang w:val="en-CA"/>
        </w:rPr>
        <w:t>Earned a larger sales territory within the first year due to strong performance, dependable follow-through, and demonstrated ability to grow accounts.</w:t>
      </w:r>
    </w:p>
    <w:p w14:paraId="3CD93367" w14:textId="77777777" w:rsidR="005D658D" w:rsidRPr="0067741E" w:rsidRDefault="001864F8" w:rsidP="0013746D">
      <w:pPr>
        <w:spacing w:after="2"/>
        <w:jc w:val="both"/>
        <w:rPr>
          <w:rFonts w:ascii="Times New Roman" w:hAnsi="Times New Roman" w:cs="Times New Roman"/>
          <w:color w:val="484646"/>
          <w:lang w:val="en-CA"/>
        </w:rPr>
      </w:pPr>
      <w:r>
        <w:rPr>
          <w:rFonts w:ascii="Times New Roman" w:hAnsi="Times New Roman" w:cs="Times New Roman"/>
          <w:b/>
          <w:bCs/>
          <w:color w:val="484646"/>
          <w:lang w:val="en-CA"/>
        </w:rPr>
        <w:t xml:space="preserve">120% Revenue Growth, Enercare: </w:t>
      </w:r>
      <w:r>
        <w:rPr>
          <w:rFonts w:ascii="Times New Roman" w:hAnsi="Times New Roman" w:cs="Times New Roman"/>
          <w:color w:val="484646"/>
          <w:lang w:val="en-CA"/>
        </w:rPr>
        <w:t>Grew sales revenue by 120% in my second year with the company, more than doubling the previous year’s performance.</w:t>
      </w:r>
    </w:p>
    <w:p w14:paraId="7395D846" w14:textId="77777777" w:rsidR="00BA7037" w:rsidRDefault="00000000">
      <w:pPr>
        <w:spacing w:after="2"/>
        <w:jc w:val="both"/>
        <w:rPr>
          <w:rFonts w:ascii="Times New Roman" w:hAnsi="Times New Roman" w:cs="Times New Roman"/>
          <w:color w:val="484646"/>
          <w:lang w:val="en-CA"/>
        </w:rPr>
      </w:pPr>
      <w:r>
        <w:rPr>
          <w:rFonts w:ascii="Times New Roman" w:hAnsi="Times New Roman" w:cs="Times New Roman"/>
          <w:b/>
          <w:bCs/>
          <w:color w:val="484646"/>
          <w:lang w:val="en-CA"/>
        </w:rPr>
        <w:t xml:space="preserve">Annual Quota in 7 Months, Enercare: </w:t>
      </w:r>
      <w:r>
        <w:rPr>
          <w:rFonts w:ascii="Times New Roman" w:hAnsi="Times New Roman" w:cs="Times New Roman"/>
          <w:color w:val="484646"/>
          <w:lang w:val="en-CA"/>
        </w:rPr>
        <w:t>Closed $1.2M in sales in under seven months, surpassing the full-year target ahead of schedule.</w:t>
      </w:r>
    </w:p>
    <w:p w14:paraId="5696D7CF" w14:textId="77777777" w:rsidR="008B588F" w:rsidRDefault="008B588F" w:rsidP="008B588F">
      <w:pPr>
        <w:spacing w:after="2"/>
        <w:rPr>
          <w:rFonts w:ascii="Times New Roman" w:hAnsi="Times New Roman" w:cs="Times New Roman"/>
          <w:color w:val="484646"/>
          <w:lang w:val="en-CA"/>
        </w:rPr>
      </w:pPr>
    </w:p>
    <w:p w14:paraId="73E20D11" w14:textId="77777777" w:rsidR="009222FC" w:rsidRPr="00D14D4E" w:rsidRDefault="009222FC" w:rsidP="009222FC">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PROFESSIONAL EXPERIENCE</w:t>
      </w:r>
    </w:p>
    <w:p w14:paraId="421C4275" w14:textId="77777777" w:rsidR="009222FC" w:rsidRPr="0013746D" w:rsidRDefault="009222FC" w:rsidP="009222FC">
      <w:pPr>
        <w:spacing w:after="2"/>
        <w:rPr>
          <w:rFonts w:ascii="Times New Roman" w:hAnsi="Times New Roman" w:cs="Times New Roman"/>
          <w:b/>
          <w:bCs/>
          <w:color w:val="6D6969"/>
          <w:spacing w:val="50"/>
          <w:sz w:val="24"/>
          <w:szCs w:val="24"/>
          <w:lang w:val="en-CA"/>
        </w:rPr>
      </w:pPr>
    </w:p>
    <w:p w14:paraId="512E50F4" w14:textId="77777777" w:rsidR="009222FC" w:rsidRDefault="0044099E" w:rsidP="008B588F">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Senior Account Manager, </w:t>
      </w:r>
      <w:r>
        <w:rPr>
          <w:rFonts w:ascii="Times New Roman" w:hAnsi="Times New Roman" w:cs="Times New Roman"/>
          <w:color w:val="484646"/>
          <w:lang w:val="en-CA"/>
        </w:rPr>
        <w:t>Enercare | July 2021 – July 2025</w:t>
      </w:r>
    </w:p>
    <w:p w14:paraId="78E4814C" w14:textId="77777777" w:rsidR="00F460EC" w:rsidRPr="00F460EC" w:rsidRDefault="00F460EC" w:rsidP="008B588F">
      <w:pPr>
        <w:spacing w:after="2"/>
        <w:rPr>
          <w:rFonts w:ascii="Times New Roman" w:hAnsi="Times New Roman" w:cs="Times New Roman"/>
          <w:color w:val="484646"/>
          <w:sz w:val="6"/>
          <w:szCs w:val="6"/>
          <w:lang w:val="en-CA"/>
        </w:rPr>
      </w:pPr>
    </w:p>
    <w:p w14:paraId="71412696" w14:textId="77777777" w:rsidR="00F460EC" w:rsidRPr="000157F9" w:rsidRDefault="00F460EC" w:rsidP="00F460EC">
      <w:pPr>
        <w:spacing w:after="2"/>
        <w:jc w:val="both"/>
        <w:rPr>
          <w:rFonts w:ascii="Times New Roman" w:hAnsi="Times New Roman" w:cs="Times New Roman"/>
          <w:i/>
          <w:iCs/>
          <w:color w:val="484646"/>
          <w:lang w:val="en-CA"/>
        </w:rPr>
      </w:pPr>
      <w:r w:rsidRPr="000157F9">
        <w:rPr>
          <w:rFonts w:ascii="Times New Roman" w:hAnsi="Times New Roman" w:cs="Times New Roman"/>
          <w:i/>
          <w:iCs/>
          <w:color w:val="484646"/>
          <w:lang w:val="en-CA"/>
        </w:rPr>
        <w:t>Drove revenue growth across commercial HVAC accounts by developing new opportunities, expanding existing relationships, and securing project awards. Conducted site assessments to align proposed HVAC solutions with customer expectations, site requirements, and long-term performance needs. Prepared detailed proposals that connected customer requirements, recommended solutions, and financial value into a clear business case. Developed strong relationships with key decision-makers across property management, facilities management, general contracting, and condo boards, while using CRM to improve sales visibility and strengthen revenue forecasting.</w:t>
      </w:r>
    </w:p>
    <w:p w14:paraId="6B722A92" w14:textId="77777777" w:rsidR="00F460EC" w:rsidRDefault="00F460EC" w:rsidP="00F460EC">
      <w:pPr>
        <w:spacing w:after="2"/>
        <w:jc w:val="both"/>
        <w:rPr>
          <w:rFonts w:ascii="Times New Roman" w:hAnsi="Times New Roman" w:cs="Times New Roman"/>
          <w:i/>
          <w:iCs/>
          <w:color w:val="484646"/>
          <w:sz w:val="6"/>
          <w:szCs w:val="6"/>
          <w:lang w:val="en-CA"/>
        </w:rPr>
      </w:pPr>
    </w:p>
    <w:p w14:paraId="15D81A67" w14:textId="77777777" w:rsidR="00073D82" w:rsidRPr="00E40C00" w:rsidRDefault="00073D82" w:rsidP="00073D82">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Exceeded annual sales quota for three consecutive years.</w:t>
      </w:r>
    </w:p>
    <w:p w14:paraId="1E79A288" w14:textId="77777777" w:rsidR="00073D82" w:rsidRPr="00E40C00" w:rsidRDefault="00073D82" w:rsidP="00073D82">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Appointed to manage a portfolio of large key accounts following strong first-year performance.</w:t>
      </w:r>
    </w:p>
    <w:p w14:paraId="3B5D0F54" w14:textId="77777777" w:rsidR="00073D82" w:rsidRDefault="00073D82" w:rsidP="00073D82">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Closed $1.2M in annual sales in under seven months, surpassing the full-year quota ahead of schedule.</w:t>
      </w:r>
    </w:p>
    <w:p w14:paraId="7C21CDC6" w14:textId="77777777" w:rsidR="00073D82" w:rsidRPr="00E40C00" w:rsidRDefault="00073D82" w:rsidP="00073D82">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lastRenderedPageBreak/>
        <w:t>Converted a cold outreach prospect into an account that generated $260,000+ in revenue over two years.</w:t>
      </w:r>
    </w:p>
    <w:p w14:paraId="37E010FA" w14:textId="77777777" w:rsidR="00073D82" w:rsidRDefault="00073D82" w:rsidP="00073D82">
      <w:pPr>
        <w:spacing w:after="2"/>
        <w:jc w:val="both"/>
        <w:rPr>
          <w:rFonts w:ascii="Times New Roman" w:hAnsi="Times New Roman" w:cs="Times New Roman"/>
          <w:color w:val="484646"/>
          <w:lang w:val="en-CA"/>
        </w:rPr>
      </w:pPr>
    </w:p>
    <w:p w14:paraId="29F81DD0" w14:textId="5A7CAB0D" w:rsidR="00073D82" w:rsidRDefault="00073D82" w:rsidP="00073D82">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Account Manager / Sales Rep, </w:t>
      </w:r>
      <w:r>
        <w:rPr>
          <w:rFonts w:ascii="Times New Roman" w:hAnsi="Times New Roman" w:cs="Times New Roman"/>
          <w:color w:val="484646"/>
          <w:lang w:val="en-CA"/>
        </w:rPr>
        <w:t xml:space="preserve">Xerox, </w:t>
      </w:r>
      <w:r>
        <w:rPr>
          <w:rFonts w:ascii="Times New Roman" w:hAnsi="Times New Roman" w:cs="Times New Roman"/>
          <w:i/>
          <w:iCs/>
          <w:color w:val="484646"/>
          <w:lang w:val="en-CA"/>
        </w:rPr>
        <w:t xml:space="preserve">Whitby </w:t>
      </w:r>
      <w:r>
        <w:rPr>
          <w:rFonts w:ascii="Times New Roman" w:hAnsi="Times New Roman" w:cs="Times New Roman"/>
          <w:color w:val="484646"/>
          <w:lang w:val="en-CA"/>
        </w:rPr>
        <w:t>| February 2018 – June 202</w:t>
      </w:r>
      <w:r w:rsidR="005D3932">
        <w:rPr>
          <w:rFonts w:ascii="Times New Roman" w:hAnsi="Times New Roman" w:cs="Times New Roman"/>
          <w:color w:val="484646"/>
          <w:lang w:val="en-CA"/>
        </w:rPr>
        <w:t>1</w:t>
      </w:r>
    </w:p>
    <w:p w14:paraId="2E9C89FB" w14:textId="77777777" w:rsidR="00073D82" w:rsidRPr="000157F9" w:rsidRDefault="00073D82" w:rsidP="00073D82">
      <w:pPr>
        <w:spacing w:after="2"/>
        <w:rPr>
          <w:rFonts w:ascii="Times New Roman" w:hAnsi="Times New Roman" w:cs="Times New Roman"/>
          <w:color w:val="484646"/>
          <w:sz w:val="6"/>
          <w:szCs w:val="6"/>
          <w:lang w:val="en-CA"/>
        </w:rPr>
      </w:pPr>
    </w:p>
    <w:p w14:paraId="46663EB8" w14:textId="77777777" w:rsidR="00073D82" w:rsidRPr="000157F9" w:rsidRDefault="00073D82" w:rsidP="00073D82">
      <w:pPr>
        <w:spacing w:after="2"/>
        <w:jc w:val="both"/>
        <w:rPr>
          <w:rFonts w:ascii="Times New Roman" w:hAnsi="Times New Roman" w:cs="Times New Roman"/>
          <w:i/>
          <w:iCs/>
          <w:color w:val="484646"/>
          <w:lang w:val="en-CA"/>
        </w:rPr>
      </w:pPr>
      <w:r w:rsidRPr="000157F9">
        <w:rPr>
          <w:rFonts w:ascii="Times New Roman" w:hAnsi="Times New Roman" w:cs="Times New Roman"/>
          <w:i/>
          <w:iCs/>
          <w:color w:val="484646"/>
          <w:lang w:val="en-CA"/>
        </w:rPr>
        <w:t>Managed and expanded a portfolio of B2B accounts by uncovering upgrade opportunities, driving contract renewals, and positioning Xerox technology and service solutions. Built new client relationships through prospecting and consultative selling, managing the full sales cycle from initial outreach to contract close. Maintained accurate CRM reporting, forecasted revenue, and collaborated with internal teams to support client onboarding and issue resolution.</w:t>
      </w:r>
    </w:p>
    <w:p w14:paraId="5B80FF32" w14:textId="77777777" w:rsidR="00073D82" w:rsidRDefault="00073D82" w:rsidP="00073D82">
      <w:pPr>
        <w:spacing w:after="2"/>
        <w:jc w:val="both"/>
        <w:rPr>
          <w:rFonts w:ascii="Times New Roman" w:hAnsi="Times New Roman" w:cs="Times New Roman"/>
          <w:i/>
          <w:iCs/>
          <w:color w:val="484646"/>
          <w:sz w:val="6"/>
          <w:szCs w:val="6"/>
          <w:lang w:val="en-CA"/>
        </w:rPr>
      </w:pPr>
    </w:p>
    <w:p w14:paraId="7ECAFFA5" w14:textId="77777777" w:rsidR="00073D82" w:rsidRPr="00E40C00" w:rsidRDefault="00073D82" w:rsidP="00073D82">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Awarded Rookie of the Year for achieving the highest sales volume among all new sales representatives in the agency.</w:t>
      </w:r>
    </w:p>
    <w:p w14:paraId="4CBE5F04" w14:textId="77777777" w:rsidR="00BA7037" w:rsidRDefault="00000000">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Expanded territory assignment within the first year of employment as a direct result of repeated strong performance.</w:t>
      </w:r>
    </w:p>
    <w:p w14:paraId="3E5002E1" w14:textId="77777777" w:rsidR="00BA7037" w:rsidRDefault="00000000">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Achieved over 300% of the quarterly target in Q2 2019, driven by two consecutive months with sales exceeding $100,000.</w:t>
      </w:r>
    </w:p>
    <w:p w14:paraId="1E8B5732" w14:textId="77777777" w:rsidR="00BA7037" w:rsidRDefault="00000000">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Attained 188% of the annual sales target during the second year of employment.</w:t>
      </w:r>
    </w:p>
    <w:p w14:paraId="629CCA64" w14:textId="77777777" w:rsidR="00BA7037" w:rsidRDefault="00000000">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Recognized three times for securing the highest quarterly sales in the agency.</w:t>
      </w:r>
    </w:p>
    <w:p w14:paraId="340D4521" w14:textId="77777777" w:rsidR="00BA7037" w:rsidRDefault="00000000">
      <w:pPr>
        <w:pStyle w:val="ListParagraph"/>
        <w:numPr>
          <w:ilvl w:val="0"/>
          <w:numId w:val="2"/>
        </w:numPr>
        <w:spacing w:after="2"/>
        <w:ind w:left="567"/>
        <w:jc w:val="both"/>
        <w:rPr>
          <w:rFonts w:ascii="Times New Roman" w:hAnsi="Times New Roman" w:cs="Times New Roman"/>
          <w:color w:val="484646"/>
          <w:lang w:val="en-CA"/>
        </w:rPr>
      </w:pPr>
      <w:r>
        <w:rPr>
          <w:rFonts w:ascii="Times New Roman" w:hAnsi="Times New Roman" w:cs="Times New Roman"/>
          <w:color w:val="484646"/>
          <w:lang w:val="en-CA"/>
        </w:rPr>
        <w:t>Consistently recognized for maintaining the highest closing ratio in the agency.</w:t>
      </w:r>
    </w:p>
    <w:p w14:paraId="562FD172" w14:textId="77777777" w:rsidR="005D3932" w:rsidRDefault="005D3932" w:rsidP="005D3932">
      <w:pPr>
        <w:pStyle w:val="ListParagraph"/>
        <w:spacing w:after="2"/>
        <w:ind w:left="567"/>
        <w:jc w:val="both"/>
        <w:rPr>
          <w:rFonts w:ascii="Times New Roman" w:hAnsi="Times New Roman" w:cs="Times New Roman"/>
          <w:color w:val="484646"/>
          <w:lang w:val="en-CA"/>
        </w:rPr>
      </w:pPr>
    </w:p>
    <w:p w14:paraId="7C21E4EB" w14:textId="77777777" w:rsidR="00073D82" w:rsidRPr="00073D82" w:rsidRDefault="00073D82" w:rsidP="00073D82">
      <w:pPr>
        <w:spacing w:after="2"/>
        <w:jc w:val="both"/>
        <w:rPr>
          <w:rFonts w:ascii="Times New Roman" w:hAnsi="Times New Roman" w:cs="Times New Roman"/>
          <w:color w:val="484646"/>
          <w:sz w:val="2"/>
          <w:szCs w:val="2"/>
          <w:lang w:val="en-CA"/>
        </w:rPr>
      </w:pPr>
    </w:p>
    <w:p w14:paraId="6A5197B8" w14:textId="77777777" w:rsidR="00E20DF4" w:rsidRPr="00D14D4E" w:rsidRDefault="00E20DF4" w:rsidP="00E20DF4">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EDUCATION</w:t>
      </w:r>
    </w:p>
    <w:p w14:paraId="573669D9" w14:textId="77777777" w:rsidR="00E20DF4" w:rsidRDefault="00E20DF4" w:rsidP="00E20DF4">
      <w:pPr>
        <w:spacing w:after="2"/>
        <w:rPr>
          <w:rFonts w:ascii="Times New Roman" w:hAnsi="Times New Roman" w:cs="Times New Roman"/>
          <w:b/>
          <w:bCs/>
          <w:color w:val="6D6969"/>
          <w:spacing w:val="50"/>
          <w:sz w:val="24"/>
          <w:szCs w:val="24"/>
          <w:lang w:val="en-CA"/>
        </w:rPr>
      </w:pPr>
    </w:p>
    <w:p w14:paraId="5D879B46" w14:textId="77777777" w:rsidR="00646A57" w:rsidRDefault="00646A57" w:rsidP="00646A57">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Bachelor of Commerce (Honors), </w:t>
      </w:r>
      <w:r>
        <w:rPr>
          <w:rFonts w:ascii="Times New Roman" w:hAnsi="Times New Roman" w:cs="Times New Roman"/>
          <w:color w:val="484646"/>
          <w:lang w:val="en-CA"/>
        </w:rPr>
        <w:t xml:space="preserve">UOIT, </w:t>
      </w:r>
      <w:r>
        <w:rPr>
          <w:rFonts w:ascii="Times New Roman" w:hAnsi="Times New Roman" w:cs="Times New Roman"/>
          <w:i/>
          <w:iCs/>
          <w:color w:val="484646"/>
          <w:lang w:val="en-CA"/>
        </w:rPr>
        <w:t>Oshawa, ON</w:t>
      </w:r>
    </w:p>
    <w:p w14:paraId="365CA66B"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GPA 3.98/4.3 (Graduated with Highest Distinction)</w:t>
      </w:r>
    </w:p>
    <w:p w14:paraId="1B69367B"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Member of Varsity golf team</w:t>
      </w:r>
    </w:p>
    <w:p w14:paraId="2E5BDDD5"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Member of Varsity rowing team</w:t>
      </w:r>
    </w:p>
    <w:p w14:paraId="155A035B" w14:textId="77777777" w:rsidR="00591314" w:rsidRPr="00591314" w:rsidRDefault="00591314" w:rsidP="00591314">
      <w:pPr>
        <w:spacing w:after="2"/>
        <w:rPr>
          <w:rFonts w:ascii="Times New Roman" w:hAnsi="Times New Roman" w:cs="Times New Roman"/>
          <w:b/>
          <w:bCs/>
          <w:color w:val="484646"/>
          <w:sz w:val="6"/>
          <w:szCs w:val="6"/>
          <w:lang w:val="en-CA"/>
        </w:rPr>
      </w:pPr>
    </w:p>
    <w:p w14:paraId="393F7EC5" w14:textId="77777777" w:rsidR="00591314" w:rsidRDefault="00591314" w:rsidP="00591314">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Marketing-Business (Honors), </w:t>
      </w:r>
      <w:r>
        <w:rPr>
          <w:rFonts w:ascii="Times New Roman" w:hAnsi="Times New Roman" w:cs="Times New Roman"/>
          <w:color w:val="484646"/>
          <w:lang w:val="en-CA"/>
        </w:rPr>
        <w:t xml:space="preserve">Durham College, </w:t>
      </w:r>
      <w:r>
        <w:rPr>
          <w:rFonts w:ascii="Times New Roman" w:hAnsi="Times New Roman" w:cs="Times New Roman"/>
          <w:i/>
          <w:iCs/>
          <w:color w:val="484646"/>
          <w:lang w:val="en-CA"/>
        </w:rPr>
        <w:t>Oshawa, ON</w:t>
      </w:r>
    </w:p>
    <w:p w14:paraId="53EF14B2"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GPA 4.7/5.0 (Highest Ranking Graduate)</w:t>
      </w:r>
    </w:p>
    <w:p w14:paraId="15F9D54C"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Member of Varsity golf team</w:t>
      </w:r>
    </w:p>
    <w:p w14:paraId="2C7875EA" w14:textId="77777777" w:rsidR="00073D82" w:rsidRDefault="00073D82" w:rsidP="00073D82">
      <w:pPr>
        <w:spacing w:after="2"/>
        <w:jc w:val="both"/>
        <w:rPr>
          <w:rFonts w:ascii="Times New Roman" w:hAnsi="Times New Roman" w:cs="Times New Roman"/>
          <w:color w:val="484646"/>
          <w:lang w:val="en-CA"/>
        </w:rPr>
      </w:pPr>
    </w:p>
    <w:p w14:paraId="2450596B" w14:textId="77777777" w:rsidR="00591314" w:rsidRPr="00D14D4E" w:rsidRDefault="00591314" w:rsidP="00591314">
      <w:pPr>
        <w:shd w:val="clear" w:color="auto" w:fill="D9E2F3" w:themeFill="accent1" w:themeFillTint="33"/>
        <w:spacing w:after="2"/>
        <w:jc w:val="center"/>
        <w:rPr>
          <w:rFonts w:ascii="Times New Roman" w:hAnsi="Times New Roman" w:cs="Times New Roman"/>
          <w:b/>
          <w:bCs/>
          <w:color w:val="6D6969"/>
          <w:spacing w:val="50"/>
          <w:sz w:val="28"/>
          <w:szCs w:val="28"/>
          <w:lang w:val="en-CA"/>
        </w:rPr>
      </w:pPr>
      <w:r>
        <w:rPr>
          <w:rFonts w:ascii="Times New Roman" w:hAnsi="Times New Roman" w:cs="Times New Roman"/>
          <w:b/>
          <w:bCs/>
          <w:color w:val="6D6969"/>
          <w:spacing w:val="50"/>
          <w:sz w:val="28"/>
          <w:szCs w:val="28"/>
          <w:lang w:val="en-CA"/>
        </w:rPr>
        <w:t>TRAINING &amp; CERTIFICATIONS</w:t>
      </w:r>
    </w:p>
    <w:p w14:paraId="7F294916" w14:textId="77777777" w:rsidR="005D3932" w:rsidRDefault="005D3932" w:rsidP="005D3932">
      <w:pPr>
        <w:spacing w:after="2"/>
        <w:rPr>
          <w:rFonts w:ascii="Times New Roman" w:hAnsi="Times New Roman" w:cs="Times New Roman"/>
          <w:b/>
          <w:bCs/>
          <w:color w:val="6D6969"/>
          <w:spacing w:val="50"/>
          <w:sz w:val="24"/>
          <w:szCs w:val="24"/>
          <w:lang w:val="en-CA"/>
        </w:rPr>
      </w:pPr>
    </w:p>
    <w:p w14:paraId="314B0726" w14:textId="77777777" w:rsidR="009F09C7" w:rsidRDefault="009F09C7" w:rsidP="009F09C7">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Xerox Sales Training, </w:t>
      </w:r>
      <w:r>
        <w:rPr>
          <w:rFonts w:ascii="Times New Roman" w:hAnsi="Times New Roman" w:cs="Times New Roman"/>
          <w:color w:val="484646"/>
          <w:lang w:val="en-CA"/>
        </w:rPr>
        <w:t>Xerox</w:t>
      </w:r>
    </w:p>
    <w:p w14:paraId="4A7F3918" w14:textId="77777777" w:rsidR="009F09C7" w:rsidRPr="009F09C7" w:rsidRDefault="009F09C7" w:rsidP="009F09C7">
      <w:pPr>
        <w:pStyle w:val="ListParagraph"/>
        <w:numPr>
          <w:ilvl w:val="0"/>
          <w:numId w:val="2"/>
        </w:numPr>
        <w:spacing w:after="2"/>
        <w:ind w:left="567"/>
      </w:pPr>
      <w:r>
        <w:rPr>
          <w:rFonts w:ascii="Times New Roman" w:hAnsi="Times New Roman" w:cs="Times New Roman"/>
          <w:color w:val="484646"/>
          <w:lang w:val="en-CA"/>
        </w:rPr>
        <w:t>Completed Xerox’s intensive sales training program covering objection handling, consultative selling techniques and solution-based sales strategies</w:t>
      </w:r>
    </w:p>
    <w:p w14:paraId="3D1A3A72" w14:textId="77777777" w:rsidR="00BA7037" w:rsidRDefault="00000000">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AI Fluency: Framework &amp; Foundations, </w:t>
      </w:r>
      <w:r>
        <w:rPr>
          <w:rFonts w:ascii="Times New Roman" w:hAnsi="Times New Roman" w:cs="Times New Roman"/>
          <w:color w:val="484646"/>
          <w:lang w:val="en-CA"/>
        </w:rPr>
        <w:t>Anthropic</w:t>
      </w:r>
    </w:p>
    <w:p w14:paraId="3240E921"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Developed a foundational understanding of AI concepts, capabilities, and frameworks for practical application in professional environments</w:t>
      </w:r>
    </w:p>
    <w:p w14:paraId="7F3C55ED" w14:textId="77777777" w:rsidR="00BA7037" w:rsidRDefault="00000000">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Supervised Machine Learning: Regression and Classification, </w:t>
      </w:r>
      <w:r>
        <w:rPr>
          <w:rFonts w:ascii="Times New Roman" w:hAnsi="Times New Roman" w:cs="Times New Roman"/>
          <w:color w:val="484646"/>
          <w:lang w:val="en-CA"/>
        </w:rPr>
        <w:t>DeepLearning.AI, Stanford University</w:t>
      </w:r>
    </w:p>
    <w:p w14:paraId="48B9551E"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Learned supervised machine learning techniques including regression and classification models using Python</w:t>
      </w:r>
    </w:p>
    <w:p w14:paraId="090328A8" w14:textId="77777777" w:rsidR="00BA7037" w:rsidRDefault="00000000">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AI Prompting, </w:t>
      </w:r>
      <w:r>
        <w:rPr>
          <w:rFonts w:ascii="Times New Roman" w:hAnsi="Times New Roman" w:cs="Times New Roman"/>
          <w:color w:val="484646"/>
          <w:lang w:val="en-CA"/>
        </w:rPr>
        <w:t>Google</w:t>
      </w:r>
    </w:p>
    <w:p w14:paraId="593B76D1"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Developed skills in crafting effective prompts to maximize the quality and accuracy of AI-generated outputs</w:t>
      </w:r>
    </w:p>
    <w:p w14:paraId="594A1C32" w14:textId="77777777" w:rsidR="00BA7037" w:rsidRDefault="00000000">
      <w:pPr>
        <w:spacing w:after="2"/>
        <w:rPr>
          <w:rFonts w:ascii="Times New Roman" w:hAnsi="Times New Roman" w:cs="Times New Roman"/>
          <w:color w:val="484646"/>
          <w:lang w:val="en-CA"/>
        </w:rPr>
      </w:pPr>
      <w:r>
        <w:rPr>
          <w:rFonts w:ascii="Times New Roman" w:hAnsi="Times New Roman" w:cs="Times New Roman"/>
          <w:b/>
          <w:bCs/>
          <w:color w:val="484646"/>
          <w:lang w:val="en-CA"/>
        </w:rPr>
        <w:t xml:space="preserve">Applying GenAI Tools for Process Automation, </w:t>
      </w:r>
      <w:r>
        <w:rPr>
          <w:rFonts w:ascii="Times New Roman" w:hAnsi="Times New Roman" w:cs="Times New Roman"/>
          <w:color w:val="484646"/>
          <w:lang w:val="en-CA"/>
        </w:rPr>
        <w:t>SkillUp</w:t>
      </w:r>
    </w:p>
    <w:p w14:paraId="0B289610" w14:textId="77777777" w:rsidR="00BA7037" w:rsidRDefault="00000000">
      <w:pPr>
        <w:pStyle w:val="ListParagraph"/>
        <w:numPr>
          <w:ilvl w:val="0"/>
          <w:numId w:val="2"/>
        </w:numPr>
        <w:spacing w:after="2"/>
        <w:ind w:left="567"/>
      </w:pPr>
      <w:r>
        <w:rPr>
          <w:rFonts w:ascii="Times New Roman" w:hAnsi="Times New Roman" w:cs="Times New Roman"/>
          <w:color w:val="484646"/>
          <w:lang w:val="en-CA"/>
        </w:rPr>
        <w:t>Explored how generative AI tools can be applied to streamline and automate business workflows and processes</w:t>
      </w:r>
    </w:p>
    <w:p w14:paraId="54219E4F" w14:textId="77777777" w:rsidR="00BA7037" w:rsidRDefault="00BA7037">
      <w:pPr>
        <w:spacing w:after="2"/>
        <w:rPr>
          <w:rFonts w:ascii="Times New Roman" w:hAnsi="Times New Roman" w:cs="Times New Roman"/>
          <w:color w:val="484646"/>
          <w:lang w:val="en-CA"/>
        </w:rPr>
      </w:pPr>
    </w:p>
    <w:p w14:paraId="5700BF9C" w14:textId="77777777" w:rsidR="00F5372C" w:rsidRPr="00D17D70" w:rsidRDefault="00F5372C" w:rsidP="00073D82">
      <w:pPr>
        <w:spacing w:after="2"/>
        <w:jc w:val="both"/>
        <w:rPr>
          <w:rFonts w:ascii="Times New Roman" w:hAnsi="Times New Roman" w:cs="Times New Roman"/>
          <w:color w:val="484646"/>
          <w:sz w:val="6"/>
          <w:szCs w:val="6"/>
          <w:lang w:val="en-CA"/>
        </w:rPr>
      </w:pPr>
    </w:p>
    <w:sectPr w:rsidR="00F5372C" w:rsidRPr="00D17D70" w:rsidSect="00A8708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1B6"/>
    <w:multiLevelType w:val="hybridMultilevel"/>
    <w:tmpl w:val="E962E31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6D1445"/>
    <w:multiLevelType w:val="hybridMultilevel"/>
    <w:tmpl w:val="405C7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6085620">
    <w:abstractNumId w:val="0"/>
  </w:num>
  <w:num w:numId="2" w16cid:durableId="79089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12"/>
    <w:rsid w:val="000157F9"/>
    <w:rsid w:val="00073D82"/>
    <w:rsid w:val="000A0387"/>
    <w:rsid w:val="000D3CDA"/>
    <w:rsid w:val="000F0C09"/>
    <w:rsid w:val="0013746D"/>
    <w:rsid w:val="001528BF"/>
    <w:rsid w:val="00156734"/>
    <w:rsid w:val="001864F8"/>
    <w:rsid w:val="001E2DB1"/>
    <w:rsid w:val="002D56A6"/>
    <w:rsid w:val="0033737F"/>
    <w:rsid w:val="003E146D"/>
    <w:rsid w:val="00402445"/>
    <w:rsid w:val="00426249"/>
    <w:rsid w:val="0044099E"/>
    <w:rsid w:val="00471556"/>
    <w:rsid w:val="004A6171"/>
    <w:rsid w:val="004E654B"/>
    <w:rsid w:val="00551D99"/>
    <w:rsid w:val="00591314"/>
    <w:rsid w:val="005D3932"/>
    <w:rsid w:val="005D658D"/>
    <w:rsid w:val="00646A57"/>
    <w:rsid w:val="0067741E"/>
    <w:rsid w:val="006B587F"/>
    <w:rsid w:val="006D6E36"/>
    <w:rsid w:val="006E0D38"/>
    <w:rsid w:val="006F7058"/>
    <w:rsid w:val="0073235D"/>
    <w:rsid w:val="007C1D08"/>
    <w:rsid w:val="007D2A55"/>
    <w:rsid w:val="008A0A99"/>
    <w:rsid w:val="008B588F"/>
    <w:rsid w:val="009222FC"/>
    <w:rsid w:val="009F09C7"/>
    <w:rsid w:val="00A87085"/>
    <w:rsid w:val="00B04573"/>
    <w:rsid w:val="00B44034"/>
    <w:rsid w:val="00BA7037"/>
    <w:rsid w:val="00BE29E2"/>
    <w:rsid w:val="00C84B12"/>
    <w:rsid w:val="00CC4C15"/>
    <w:rsid w:val="00CE3A54"/>
    <w:rsid w:val="00D14D4E"/>
    <w:rsid w:val="00D17D70"/>
    <w:rsid w:val="00D36475"/>
    <w:rsid w:val="00D578CD"/>
    <w:rsid w:val="00D75232"/>
    <w:rsid w:val="00E072F2"/>
    <w:rsid w:val="00E20DF4"/>
    <w:rsid w:val="00E40C00"/>
    <w:rsid w:val="00F25BA4"/>
    <w:rsid w:val="00F460EC"/>
    <w:rsid w:val="00F5372C"/>
    <w:rsid w:val="00F6776A"/>
    <w:rsid w:val="00FA28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D482"/>
  <w15:chartTrackingRefBased/>
  <w15:docId w15:val="{C91FA9AC-CC73-41BD-926E-C88A5B2D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171"/>
    <w:pPr>
      <w:ind w:left="720"/>
      <w:contextualSpacing/>
    </w:pPr>
  </w:style>
  <w:style w:type="character" w:styleId="Hyperlink">
    <w:name w:val="Hyperlink"/>
    <w:basedOn w:val="DefaultParagraphFont"/>
    <w:uiPriority w:val="99"/>
    <w:unhideWhenUsed/>
    <w:rsid w:val="00F25BA4"/>
    <w:rPr>
      <w:color w:val="0563C1" w:themeColor="hyperlink"/>
      <w:u w:val="single"/>
    </w:rPr>
  </w:style>
  <w:style w:type="character" w:styleId="UnresolvedMention">
    <w:name w:val="Unresolved Mention"/>
    <w:basedOn w:val="DefaultParagraphFont"/>
    <w:uiPriority w:val="99"/>
    <w:semiHidden/>
    <w:unhideWhenUsed/>
    <w:rsid w:val="00F25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Langstaff</dc:creator>
  <cp:keywords/>
  <dc:description/>
  <cp:lastModifiedBy>Adam Hobb</cp:lastModifiedBy>
  <cp:revision>2</cp:revision>
  <dcterms:created xsi:type="dcterms:W3CDTF">2026-06-30T15:46:00Z</dcterms:created>
  <dcterms:modified xsi:type="dcterms:W3CDTF">2026-06-30T15:46:00Z</dcterms:modified>
</cp:coreProperties>
</file>